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4A25F">
      <w:pPr>
        <w:widowControl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FBFFF1C">
      <w:pPr>
        <w:widowControl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46A28CA">
      <w:pPr>
        <w:widowControl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四川达威科技股份有限公司货物</w:t>
      </w:r>
      <w:r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运输</w:t>
      </w:r>
    </w:p>
    <w:p w14:paraId="31EA6DF5">
      <w:pPr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318D63F">
      <w:pPr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公开</w:t>
      </w:r>
      <w:r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招标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文件</w:t>
      </w:r>
    </w:p>
    <w:p w14:paraId="14BB653D">
      <w:pPr>
        <w:spacing w:line="6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67EBE4C">
      <w:pPr>
        <w:spacing w:line="6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4E63BD53">
      <w:pPr>
        <w:spacing w:line="7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目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 xml:space="preserve"> 录</w:t>
      </w:r>
    </w:p>
    <w:p w14:paraId="1B1BBEC7">
      <w:pPr>
        <w:spacing w:line="7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1、综合说明</w:t>
      </w:r>
    </w:p>
    <w:p w14:paraId="60D45AC8">
      <w:pPr>
        <w:spacing w:line="7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2、招标内容</w:t>
      </w:r>
    </w:p>
    <w:p w14:paraId="492B69B2">
      <w:pPr>
        <w:spacing w:line="7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3、投标须知</w:t>
      </w:r>
    </w:p>
    <w:p w14:paraId="4309E764">
      <w:pPr>
        <w:spacing w:line="7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合</w:t>
      </w: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同条款</w:t>
      </w:r>
    </w:p>
    <w:p w14:paraId="02C6DE28">
      <w:pPr>
        <w:spacing w:line="7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5、招标邀请书</w:t>
      </w:r>
    </w:p>
    <w:p w14:paraId="6C4B5F9F">
      <w:pPr>
        <w:spacing w:line="7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kern w:val="0"/>
          <w:sz w:val="32"/>
          <w:szCs w:val="44"/>
          <w14:textFill>
            <w14:solidFill>
              <w14:schemeClr w14:val="tx1"/>
            </w14:solidFill>
          </w14:textFill>
        </w:rPr>
        <w:t>6、投标文件</w:t>
      </w:r>
    </w:p>
    <w:p w14:paraId="742978B7">
      <w:pPr>
        <w:jc w:val="left"/>
        <w:rPr>
          <w:rFonts w:ascii="宋体" w:hAnsi="宋体" w:eastAsia="宋体" w:cs="宋体"/>
          <w:b/>
          <w:bCs/>
          <w:color w:val="000000" w:themeColor="text1"/>
          <w:kern w:val="0"/>
          <w:sz w:val="36"/>
          <w:szCs w:val="44"/>
          <w14:textFill>
            <w14:solidFill>
              <w14:schemeClr w14:val="tx1"/>
            </w14:solidFill>
          </w14:textFill>
        </w:rPr>
      </w:pPr>
    </w:p>
    <w:p w14:paraId="0BF6DEF2">
      <w:pPr>
        <w:jc w:val="left"/>
        <w:rPr>
          <w:rFonts w:ascii="宋体" w:hAnsi="宋体" w:eastAsia="宋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D2861BB">
      <w:pPr>
        <w:jc w:val="left"/>
        <w:rPr>
          <w:rFonts w:ascii="宋体" w:hAnsi="宋体" w:eastAsia="宋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6984249">
      <w:pPr>
        <w:jc w:val="left"/>
        <w:rPr>
          <w:rFonts w:ascii="宋体" w:hAnsi="宋体" w:eastAsia="宋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F524FF6">
      <w:pPr>
        <w:jc w:val="left"/>
        <w:rPr>
          <w:rFonts w:ascii="宋体" w:hAnsi="宋体" w:eastAsia="宋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16CA169">
      <w:pPr>
        <w:jc w:val="left"/>
        <w:rPr>
          <w:rFonts w:ascii="宋体" w:hAnsi="宋体" w:eastAsia="宋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BA6A3E3"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川达威科技股份有限公司从事皮革化学品的研发、生产和销售。公司在成都新津区和上海金山区分别建设了现代化的生产工厂，总占地面积约15万平方米，总生产规模达87000T/年。公司在国内建立了十余个销售分支机构，产品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远销越南、孟加拉、埃塞俄比亚、蒙古、泰国等多个国家和地区。</w:t>
      </w:r>
    </w:p>
    <w:p w14:paraId="2A8A49EC">
      <w:pPr>
        <w:spacing w:line="400" w:lineRule="exact"/>
        <w:ind w:firstLine="480" w:firstLineChars="200"/>
        <w:jc w:val="left"/>
        <w:rPr>
          <w:rFonts w:ascii="宋体" w:hAnsi="宋体" w:eastAsia="宋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为了提高运输质量，降低运输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成本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现我司决定对20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年度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新津、上海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生产基地的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物流运输采取公开招标的方式确定承运单位，竭诚欢迎信誉好、实力强的物流公司参与投标。我司将本着“公开、公平、公正”原则，选择优秀的物流公司与我司合作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752F8F68">
      <w:pPr>
        <w:spacing w:line="400" w:lineRule="exact"/>
        <w:jc w:val="left"/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综合说明</w:t>
      </w:r>
      <w:bookmarkStart w:id="0" w:name="_Toc117397286"/>
      <w:bookmarkEnd w:id="0"/>
      <w:bookmarkStart w:id="1" w:name="_Toc117397020"/>
      <w:bookmarkEnd w:id="1"/>
    </w:p>
    <w:p w14:paraId="78C6E4C6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招标单位名称：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四川达威科技股份有限公司</w:t>
      </w:r>
    </w:p>
    <w:p w14:paraId="56DE5A13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2" w:name="_Toc117397287"/>
      <w:bookmarkEnd w:id="2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公司地址：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四川省成都市武侯区新园南四路89号</w:t>
      </w:r>
    </w:p>
    <w:p w14:paraId="49EA2655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3" w:name="_Toc117397288"/>
      <w:bookmarkEnd w:id="3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招标项目：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四川达威科技股份有限公司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个生产基地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向各地的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货物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运输</w:t>
      </w:r>
      <w:bookmarkStart w:id="4" w:name="_Toc117397290"/>
      <w:bookmarkEnd w:id="4"/>
      <w:bookmarkStart w:id="5" w:name="_Toc117397289"/>
      <w:bookmarkEnd w:id="5"/>
      <w:bookmarkStart w:id="6" w:name="_Toc117397024"/>
    </w:p>
    <w:bookmarkEnd w:id="6"/>
    <w:p w14:paraId="3A67A154">
      <w:pPr>
        <w:spacing w:line="400" w:lineRule="exact"/>
        <w:jc w:val="left"/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2、招标内容</w:t>
      </w:r>
      <w:bookmarkStart w:id="7" w:name="_Toc117397292"/>
      <w:bookmarkEnd w:id="7"/>
      <w:bookmarkStart w:id="8" w:name="_Toc117397026"/>
      <w:bookmarkEnd w:id="8"/>
    </w:p>
    <w:p w14:paraId="6DE3CD35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1起运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地及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到达地：</w:t>
      </w:r>
    </w:p>
    <w:p w14:paraId="60F1AF6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.1.1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起运地：</w:t>
      </w:r>
    </w:p>
    <w:p w14:paraId="4A186ABD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项目一：四川省成都市新津区平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塘西路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10号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/五津镇希望路555号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1E2451A1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项目二：上海市金山区精细化工产业园金瓯路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88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号；</w:t>
      </w:r>
    </w:p>
    <w:p w14:paraId="20E5B20E">
      <w:pPr>
        <w:spacing w:line="400" w:lineRule="exact"/>
        <w:jc w:val="left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同项目一地址发出，主要是四川省及周边的快速配送。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项目四：危险品运输为非常规运输，签订合同后单票按市场价议价</w:t>
      </w:r>
    </w:p>
    <w:p w14:paraId="2BC87AA6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.1.2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到达地：详见2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.3.2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15859D02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9" w:name="_Toc117397293"/>
      <w:bookmarkEnd w:id="9"/>
      <w:bookmarkStart w:id="10" w:name="_Toc117397027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bookmarkEnd w:id="10"/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2承运商需要提供的服务内容：</w:t>
      </w:r>
    </w:p>
    <w:p w14:paraId="5204EB6C"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投标方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根据企业自身具备的运营能力，向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招标方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以下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运输服务：</w:t>
      </w:r>
    </w:p>
    <w:p w14:paraId="6AAFC5A1">
      <w:pPr>
        <w:spacing w:line="400" w:lineRule="exact"/>
        <w:jc w:val="left"/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1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）在承诺的时间内，提供门到门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eastAsia="zh-CN"/>
        </w:rPr>
        <w:t>的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运输服务；</w:t>
      </w:r>
    </w:p>
    <w:p w14:paraId="516F5173">
      <w:pPr>
        <w:spacing w:line="400" w:lineRule="exact"/>
        <w:jc w:val="left"/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2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）按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我司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要求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，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将客户盖章签名的发货单据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或货物交接单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在规定期限内返回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；</w:t>
      </w:r>
    </w:p>
    <w:p w14:paraId="30D37B0D">
      <w:pPr>
        <w:spacing w:line="400" w:lineRule="exact"/>
        <w:jc w:val="left"/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3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）将货物的在途信息以及到货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时间每天实时的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传递给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我司；</w:t>
      </w:r>
    </w:p>
    <w:p w14:paraId="386D94F8">
      <w:pPr>
        <w:spacing w:line="400" w:lineRule="exact"/>
        <w:jc w:val="left"/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4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）如有意外事件,须通知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我司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共同参与相关调查,直至事件的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协商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解决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；</w:t>
      </w:r>
    </w:p>
    <w:p w14:paraId="367CA4DB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5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主体公司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具有国家认可的运输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资质及各类危险品运输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资质，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注册资金实缴需大于五百万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。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节假日等特殊时间段必须配合我司相关的运输业务开展；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（7）严格履行合同，并接受我司的承运商考核</w:t>
      </w:r>
      <w:bookmarkStart w:id="11" w:name="_Toc117397295"/>
      <w:bookmarkEnd w:id="11"/>
      <w:bookmarkStart w:id="12" w:name="_Toc117397304"/>
      <w:bookmarkEnd w:id="12"/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；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（8）提供完整的发货签字回单，以此作为运费的结算凭证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（9）春运或其他特殊时间段运输需增加费用请提前协商并签署对应合同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.3投标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价格要求及具体投标项目：</w:t>
      </w:r>
    </w:p>
    <w:p w14:paraId="25AD3A0D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2.3.1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内容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0A0C410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对所投标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中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的所有线路必须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报价，项目四除外；</w:t>
      </w:r>
    </w:p>
    <w:p w14:paraId="10646ACB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（2）报价时要充分说明各项优惠条件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07521F5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（3）付款方式：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以报价中选择的付款方式为准；</w:t>
      </w:r>
    </w:p>
    <w:p w14:paraId="0B4B6F2B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（4）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报价方式：</w:t>
      </w:r>
      <w:bookmarkStart w:id="13" w:name="_Toc117397341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以人民币方式报价</w:t>
      </w:r>
      <w:bookmarkEnd w:id="13"/>
      <w:bookmarkStart w:id="14" w:name="_Toc117397342"/>
      <w:bookmarkEnd w:id="14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，应在标书中单列一项，且注明报价的有效期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6DD7B516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（5）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报价项目：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四个项目可单选也可多选报价；</w:t>
      </w:r>
    </w:p>
    <w:p w14:paraId="2C9F28AB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（6）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报价必须是门到门的费用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，包含保险费、开票费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含油价变动、节假日市场资源紧张等特殊时间节点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（注明税率）</w:t>
      </w:r>
      <w:bookmarkStart w:id="15" w:name="_Toc117397065"/>
      <w:bookmarkEnd w:id="15"/>
      <w:bookmarkStart w:id="16" w:name="_Toc117397344"/>
      <w:bookmarkEnd w:id="16"/>
      <w:bookmarkStart w:id="17" w:name="_Toc117397043"/>
      <w:bookmarkEnd w:id="17"/>
      <w:bookmarkStart w:id="18" w:name="_Toc117402307"/>
      <w:bookmarkEnd w:id="18"/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54CEE97D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（7）报价格式：必须按表格内容及顺序填写。</w:t>
      </w:r>
    </w:p>
    <w:p w14:paraId="4D1617F7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2.3.2投标项目：</w:t>
      </w:r>
    </w:p>
    <w:p w14:paraId="62DB40A4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807720</wp:posOffset>
                </wp:positionH>
                <wp:positionV relativeFrom="paragraph">
                  <wp:posOffset>319405</wp:posOffset>
                </wp:positionV>
                <wp:extent cx="938530" cy="713105"/>
                <wp:effectExtent l="0" t="0" r="12065" b="21590"/>
                <wp:wrapTopAndBottom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8530" cy="71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4FF8872">
                            <w:pPr>
                              <w:jc w:val="center"/>
                            </w:pPr>
                            <w:r>
                              <w:object>
                                <v:shape id="_x0000_i1025" o:spt="75" type="#_x0000_t75" style="height:52.2pt;width:75.4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6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Excel.Sheet.12" ShapeID="_x0000_i1025" DrawAspect="Icon" ObjectID="_1468075725" r:id="rId5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63.6pt;margin-top:25.15pt;height:56.15pt;width:73.9pt;mso-position-horizontal-relative:margin;mso-wrap-distance-bottom:3.6pt;mso-wrap-distance-top:3.6pt;mso-wrap-style:none;z-index:251659264;mso-width-relative:page;mso-height-relative:page;" fillcolor="#FFFFFF" filled="t" stroked="t" coordsize="21600,21600" o:gfxdata="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3bqMR2QAAAAoBAAAPAAAAAAAAAAEAIAAAACIAAABkcnMvZG93&#10;bnJldi54bWxQSwECFAAUAAAACACHTuJAnlxsejgCAAB6BAAADgAAAAAAAAABACAAAAAoAQAAZHJz&#10;L2Uyb0RvYy54bWxQSwUGAAAAAAYABgBZAQAA0gUAAAAA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54FF8872">
                      <w:pPr>
                        <w:jc w:val="center"/>
                      </w:pPr>
                      <w:r>
                        <w:object>
                          <v:shape id="_x0000_i1025" o:spt="75" type="#_x0000_t75" style="height:52.2pt;width:75.4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6" o:title=""/>
                            <o:lock v:ext="edit" aspectratio="t"/>
                            <w10:wrap type="none"/>
                            <w10:anchorlock/>
                          </v:shape>
                          <o:OLEObject Type="Embed" ProgID="Excel.Sheet.12" ShapeID="_x0000_i1025" DrawAspect="Icon" ObjectID="_1468075726" r:id="rId7">
                            <o:LockedField>false</o:LockedField>
                          </o:OLEObject>
                        </w:objec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项目一：四川成都公路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运输</w:t>
      </w:r>
    </w:p>
    <w:p w14:paraId="65C6C9D5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834390</wp:posOffset>
                </wp:positionH>
                <wp:positionV relativeFrom="paragraph">
                  <wp:posOffset>1349375</wp:posOffset>
                </wp:positionV>
                <wp:extent cx="1170940" cy="899795"/>
                <wp:effectExtent l="0" t="0" r="10160" b="14605"/>
                <wp:wrapTopAndBottom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940" cy="899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5D41B7E">
                            <w:pPr>
                              <w:jc w:val="center"/>
                            </w:pPr>
                            <w:r>
                              <w:object>
                                <v:shape id="_x0000_i1026" o:spt="75" type="#_x0000_t75" style="height:52.2pt;width:75.4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9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Excel.Sheet.12" ShapeID="_x0000_i1026" DrawAspect="Icon" ObjectID="_1468075727" r:id="rId8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5.7pt;margin-top:106.25pt;height:70.85pt;width:92.2pt;mso-position-horizontal-relative:margin;mso-wrap-distance-bottom:3.6pt;mso-wrap-distance-top:3.6pt;mso-wrap-style:none;z-index:251660288;mso-width-relative:page;mso-height-relative:page;" fillcolor="#FFFFFF" filled="t" stroked="t" coordsize="21600,21600" o:gfxdata="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2AiwWdoAAAALAQAADwAAAAAAAAABACAAAAAiAAAAZHJzL2Rvd25y&#10;ZXYueG1sUEsBAhQAFAAAAAgAh07iQD48FYk1AgAAeQQAAA4AAAAAAAAAAQAgAAAAKQEAAGRycy9l&#10;Mm9Eb2MueG1sUEsFBgAAAAAGAAYAWQEAANAFAAAAAA==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05D41B7E">
                      <w:pPr>
                        <w:jc w:val="center"/>
                      </w:pPr>
                      <w:r>
                        <w:object>
                          <v:shape id="_x0000_i1026" o:spt="75" type="#_x0000_t75" style="height:52.2pt;width:75.4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9" o:title=""/>
                            <o:lock v:ext="edit" aspectratio="t"/>
                            <w10:wrap type="none"/>
                            <w10:anchorlock/>
                          </v:shape>
                          <o:OLEObject Type="Embed" ProgID="Excel.Sheet.12" ShapeID="_x0000_i1026" DrawAspect="Icon" ObjectID="_1468075728" r:id="rId10">
                            <o:LockedField>false</o:LockedField>
                          </o:OLEObject>
                        </w:objec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项目二：上海公路运输</w:t>
      </w:r>
    </w:p>
    <w:p w14:paraId="63A96F5F">
      <w:pPr>
        <w:spacing w:line="400" w:lineRule="exact"/>
        <w:jc w:val="left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828040</wp:posOffset>
                </wp:positionH>
                <wp:positionV relativeFrom="paragraph">
                  <wp:posOffset>1443355</wp:posOffset>
                </wp:positionV>
                <wp:extent cx="1170940" cy="899795"/>
                <wp:effectExtent l="0" t="0" r="10160" b="14605"/>
                <wp:wrapTopAndBottom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940" cy="899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EDE45A4"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object>
                                <v:shape id="_x0000_i1027" o:spt="75" type="#_x0000_t75" style="height:65.25pt;width:72.4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12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Excel.Sheet.8" ShapeID="_x0000_i1027" DrawAspect="Icon" ObjectID="_1468075729" r:id="rId11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5.2pt;margin-top:113.65pt;height:70.85pt;width:92.2pt;mso-position-horizontal-relative:margin;mso-wrap-distance-bottom:3.6pt;mso-wrap-distance-top:3.6pt;mso-wrap-style:none;z-index:251661312;mso-width-relative:page;mso-height-relative:page;" fillcolor="#FFFFFF" filled="t" stroked="t" coordsize="21600,21600" o:gfxdata="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0OlRb2wAAAAsBAAAPAAAAAAAAAAEAIAAAACIAAABkcnMvZG93&#10;bnJldi54bWxQSwECFAAUAAAACACHTuJAAdhMVzYCAAB5BAAADgAAAAAAAAABACAAAAAqAQAAZHJz&#10;L2Uyb0RvYy54bWxQSwUGAAAAAAYABgBZAQAA0gUAAAAA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6EDE45A4"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object>
                          <v:shape id="_x0000_i1027" o:spt="75" type="#_x0000_t75" style="height:65.25pt;width:72.4pt;" o:ole="t" filled="f" o:preferrelative="t" stroked="f" coordsize="21600,21600">
                            <v:path/>
                            <v:fill on="f" focussize="0,0"/>
                            <v:stroke on="f"/>
                            <v:imagedata r:id="rId12" o:title=""/>
                            <o:lock v:ext="edit" aspectratio="t"/>
                            <w10:wrap type="none"/>
                            <w10:anchorlock/>
                          </v:shape>
                          <o:OLEObject Type="Embed" ProgID="Excel.Sheet.8" ShapeID="_x0000_i1027" DrawAspect="Icon" ObjectID="_1468075730" r:id="rId13">
                            <o:LockedField>false</o:LockedField>
                          </o:OLEObject>
                        </w:objec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项目三、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省内周边及同城快配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项目四、非固定线路危险品运输，需资质齐全，当前在运营的危险品运输案例。</w:t>
      </w:r>
    </w:p>
    <w:p w14:paraId="7B0EE861">
      <w:pPr>
        <w:spacing w:line="400" w:lineRule="exact"/>
        <w:jc w:val="left"/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3、投标须知</w:t>
      </w:r>
    </w:p>
    <w:p w14:paraId="6CA1DFEA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19" w:name="_Toc117397297"/>
      <w:bookmarkEnd w:id="19"/>
      <w:bookmarkStart w:id="20" w:name="_Toc117397031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bookmarkEnd w:id="20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.1总则：</w:t>
      </w:r>
    </w:p>
    <w:p w14:paraId="364E661C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21" w:name="_Toc117397298"/>
      <w:bookmarkEnd w:id="21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3.1.1投标方必须充分了解本招标文件的招标内容、范围及各项要求，认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招标文件的合理与合法性，遵守本次招标的程序和要求，履行招标文件规定的各项义务</w:t>
      </w:r>
      <w:bookmarkStart w:id="22" w:name="_Toc117397299"/>
      <w:bookmarkEnd w:id="22"/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；并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交纳投标保证金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项目一、项目二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人民币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拾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项目三为贰万元；项目四壹万元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（银行转账到招标方开户银行：中国建设银行新津支行；账号：51001607308051505707）；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评标工作结束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，中标单位签订合同后投标保证金转为履约保证金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未中标单位的投标保证金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将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无息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退还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给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投标方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发生下列情况之一者投标保证金将不予返还：</w:t>
      </w:r>
    </w:p>
    <w:p w14:paraId="43C4366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投标单位在投标截止后自行撤回投标文件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701EFDCD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投标单位在招标中扰乱秩序，破坏招标公正性，进行非法竞争者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0900C2EA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（3）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中标后投标单位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无正当理由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不与招标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单位签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订合同。</w:t>
      </w:r>
    </w:p>
    <w:p w14:paraId="7D77DB33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23" w:name="_Toc117397300"/>
      <w:bookmarkEnd w:id="23"/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3.1.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2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投标有效期为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20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日至20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02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</w:rPr>
        <w:t>日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。</w:t>
      </w:r>
    </w:p>
    <w:p w14:paraId="6C523FE6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24" w:name="_Toc117397301"/>
      <w:bookmarkEnd w:id="24"/>
      <w:bookmarkStart w:id="25" w:name="_Toc117397032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bookmarkEnd w:id="25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.2投标文件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内容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5502087B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26" w:name="_Toc117397302"/>
      <w:bookmarkEnd w:id="26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3.2.1按招标文件规定的格式内容填写齐全，并提交全部资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质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证明文件，否则投标无效。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投标文件散乱未装订成册，视为投标无效。</w:t>
      </w:r>
    </w:p>
    <w:p w14:paraId="757D4B1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27" w:name="_Toc117397303"/>
      <w:bookmarkEnd w:id="27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3.2.2投标书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中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按以下顺序提供投标资料，纸质文档需装订成册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63F171F1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投标函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（本公告第6条中附件）；</w:t>
      </w:r>
    </w:p>
    <w:p w14:paraId="6991B07A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法人代表授权委托书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、法人代表证件；</w:t>
      </w:r>
    </w:p>
    <w:p w14:paraId="1E52F6C0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（3）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企业简历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、组织架构及主要成员；</w:t>
      </w:r>
    </w:p>
    <w:p w14:paraId="4E174927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（4）企业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质量承诺和服务项目及荣誉证书（复印件）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06E8917C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（5）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企业近年来财务状况、主要市场及年服务量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29E61986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（6）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由开户银行发出的金融信誉证书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6DA7ED7D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（7）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、道路运输经营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许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可证复印件；</w:t>
      </w:r>
    </w:p>
    <w:p w14:paraId="5B18B1D3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（8）投标报价纸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质版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（投标报价电子版拷贝在U盘中）；</w:t>
      </w:r>
    </w:p>
    <w:p w14:paraId="2115A417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（9）投标保证金付款凭证（复印件）。</w:t>
      </w:r>
    </w:p>
    <w:p w14:paraId="71F8CB7E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28" w:name="_Toc117397033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bookmarkEnd w:id="28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.3投标文件的递交：</w:t>
      </w:r>
    </w:p>
    <w:p w14:paraId="2C79E9C5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29" w:name="_Toc117397306"/>
      <w:bookmarkEnd w:id="29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3.3.1投标单位应把投标文件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及含有投标报价的U盘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装入文件袋内密封，并在密封处加盖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公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章或授权委托人签字。投标文件袋上应标明：招标单位名称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、投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标项目名称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及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投标单位名称。</w:t>
      </w:r>
    </w:p>
    <w:p w14:paraId="1F7E1D1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30" w:name="_Toc117397307"/>
      <w:bookmarkEnd w:id="30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.3.2投标单位必须在202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年02月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日17：00前将投标文件正本1份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寄送至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指定地址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</w:rPr>
        <w:t>。</w:t>
      </w:r>
    </w:p>
    <w:p w14:paraId="21869E13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31" w:name="_Toc117397308"/>
      <w:bookmarkEnd w:id="31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3.3.3有下列情况之一的其投标无效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2569D6E3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）投标文件未按规定密封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732F275D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）投标书未盖单位公章或法定代表人的签字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38A0077B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（3）投标文件未按招标文件要求的内容和格式编制填写或内容不全，字迹模糊难以辨认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20E51B1C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（4）投标文件逾期送达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390B3D5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）未交纳投标保证金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142B8F6D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（6）电子报价与投标书价格不一致；</w:t>
      </w:r>
    </w:p>
    <w:p w14:paraId="1DAE7A6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（7）曾参与我公司投标，但中标后未履行合同的单位。</w:t>
      </w:r>
    </w:p>
    <w:p w14:paraId="3954BD9A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32" w:name="_Toc117397309"/>
      <w:bookmarkEnd w:id="32"/>
      <w:bookmarkStart w:id="33" w:name="_Toc117397034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bookmarkEnd w:id="33"/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4开标与评标</w:t>
      </w:r>
    </w:p>
    <w:p w14:paraId="78914CC3"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34" w:name="_Toc117397310"/>
      <w:bookmarkEnd w:id="34"/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由四川达威科技股份有限公司评标小组内部开标，综合评比决定中标单位。</w:t>
      </w:r>
    </w:p>
    <w:p w14:paraId="15566D4F"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评标小组由招标单位：财务部、审计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监察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部、物流部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法务部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相关人员组成。</w:t>
      </w:r>
    </w:p>
    <w:p w14:paraId="1C71379C"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35" w:name="_Toc117397311"/>
      <w:bookmarkEnd w:id="35"/>
      <w:bookmarkStart w:id="36" w:name="_Toc117397313"/>
      <w:bookmarkEnd w:id="36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发生下列情况之一者，招标单位有权拒绝所有投标，并重新招标。</w:t>
      </w:r>
    </w:p>
    <w:p w14:paraId="37C8A156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（1）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所有投标文件均未实质性响应招标文件的要求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551EFBCD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所有投标报价均与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标底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值偏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高超过5%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3C066385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（3）投标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承运商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低于3家。</w:t>
      </w:r>
    </w:p>
    <w:p w14:paraId="7BE4B65A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37" w:name="_Toc117397314"/>
      <w:bookmarkEnd w:id="37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5评标标准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2C113DBC">
      <w:pPr>
        <w:numPr>
          <w:ilvl w:val="0"/>
          <w:numId w:val="1"/>
        </w:num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投标书完整无缺,符合招标文件的规定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7072CD55">
      <w:pPr>
        <w:numPr>
          <w:ilvl w:val="0"/>
          <w:numId w:val="1"/>
        </w:numPr>
        <w:spacing w:line="400" w:lineRule="exact"/>
        <w:jc w:val="left"/>
        <w:rPr>
          <w:rFonts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具备相应的承运能力、质量安全、企业信誉好、服务能力强；</w:t>
      </w:r>
    </w:p>
    <w:p w14:paraId="6042D6E7">
      <w:pPr>
        <w:numPr>
          <w:ilvl w:val="0"/>
          <w:numId w:val="1"/>
        </w:num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评价维度：运输价格、运输周期、响应时间、运输费用结算方式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四个方面进行评定，占比分别是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宋体" w:hAnsi="宋体" w:eastAsia="宋体" w:cs="Arial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%、</w:t>
      </w:r>
      <w:r>
        <w:rPr>
          <w:rFonts w:ascii="宋体" w:hAnsi="宋体" w:eastAsia="宋体" w:cs="Arial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%、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%。</w:t>
      </w:r>
    </w:p>
    <w:tbl>
      <w:tblPr>
        <w:tblStyle w:val="4"/>
        <w:tblpPr w:leftFromText="180" w:rightFromText="180" w:vertAnchor="text" w:horzAnchor="margin" w:tblpY="536"/>
        <w:tblOverlap w:val="never"/>
        <w:tblW w:w="80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134"/>
        <w:gridCol w:w="1275"/>
        <w:gridCol w:w="1418"/>
        <w:gridCol w:w="1701"/>
        <w:gridCol w:w="1276"/>
      </w:tblGrid>
      <w:tr w14:paraId="6F6C43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5726A2">
            <w:pPr>
              <w:jc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C4F9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运输价格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E7C5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运输周期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7C3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响应时间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BAE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运费结算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BE1D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总分</w:t>
            </w:r>
          </w:p>
        </w:tc>
      </w:tr>
      <w:tr w14:paraId="7D6CDB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1615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权重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735DFF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ED3DF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B740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B3389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E870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 w14:paraId="5C9899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4CA1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承运商A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B86D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E455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72BB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6C14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85AC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7848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93D2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承运商B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A4E0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9D10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4498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F206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BC54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7711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9311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A96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C70A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048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0847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AF7C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43A7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DE6B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2AD9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1D7F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09B7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B486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6940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5357BEC">
      <w:pPr>
        <w:spacing w:line="400" w:lineRule="exact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（4）承运商综合评价：</w:t>
      </w:r>
    </w:p>
    <w:p w14:paraId="62EF0708">
      <w:pPr>
        <w:pStyle w:val="9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运输价格评比：</w:t>
      </w:r>
    </w:p>
    <w:p w14:paraId="34D364B5">
      <w:pPr>
        <w:spacing w:line="360" w:lineRule="auto"/>
        <w:rPr>
          <w:rFonts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参考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我司去年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线路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实际运输平均价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承运商自身报价报价高低排名，</w:t>
      </w:r>
      <w:r>
        <w:rPr>
          <w:rFonts w:hint="eastAsia" w:ascii="宋体" w:hAnsi="宋体" w:eastAsia="宋体" w:cs="Arial"/>
          <w:b/>
          <w:bCs/>
          <w:color w:val="FF0000"/>
          <w:sz w:val="24"/>
          <w:szCs w:val="24"/>
          <w:lang w:val="en-US" w:eastAsia="zh-CN"/>
        </w:rPr>
        <w:t>请合理报价并考虑全年市场价格波动，如报价后无法兑现扣除对应保证金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455A331E">
      <w:pPr>
        <w:pStyle w:val="9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运费结算方式分值：</w:t>
      </w:r>
    </w:p>
    <w:tbl>
      <w:tblPr>
        <w:tblStyle w:val="4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17"/>
        <w:gridCol w:w="1843"/>
        <w:gridCol w:w="1843"/>
        <w:gridCol w:w="1701"/>
      </w:tblGrid>
      <w:tr w14:paraId="7D211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D813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支付方式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D68B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承兑汇票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B384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3个月账期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9679F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2个月账期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1694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1个月账期</w:t>
            </w:r>
          </w:p>
        </w:tc>
      </w:tr>
      <w:tr w14:paraId="255D4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1F3F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评比得分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1A6D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9109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89A2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60C4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</w:tbl>
    <w:p w14:paraId="04171A8B">
      <w:pPr>
        <w:pStyle w:val="9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响应时间：</w:t>
      </w:r>
    </w:p>
    <w:p w14:paraId="79664BDF">
      <w:pPr>
        <w:spacing w:line="360" w:lineRule="auto"/>
        <w:rPr>
          <w:rFonts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以本次所有投标单位最快响应时间为标准，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根据响应时间长短进行排名计算分数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2E33CA7">
      <w:pPr>
        <w:pStyle w:val="9"/>
        <w:numPr>
          <w:ilvl w:val="0"/>
          <w:numId w:val="2"/>
        </w:numPr>
        <w:spacing w:line="360" w:lineRule="auto"/>
        <w:ind w:firstLineChars="0"/>
        <w:rPr>
          <w:rFonts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运输周期：</w:t>
      </w:r>
    </w:p>
    <w:p w14:paraId="50A8D920">
      <w:pPr>
        <w:spacing w:line="360" w:lineRule="auto"/>
        <w:rPr>
          <w:rFonts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以本次所有投标单位最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短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运输周期为标准，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根据运输周期长短进行排名计算分数</w:t>
      </w:r>
      <w:r>
        <w:rPr>
          <w:rFonts w:hint="eastAsia" w:ascii="宋体" w:hAnsi="宋体" w:eastAsia="宋体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3023E4F">
      <w:pPr>
        <w:numPr>
          <w:ilvl w:val="0"/>
          <w:numId w:val="1"/>
        </w:num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评选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原则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：选择综合评分排名靠前的承运商中标并签订运输合同。</w:t>
      </w:r>
    </w:p>
    <w:p w14:paraId="31FB1C69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38" w:name="_Toc117397317"/>
      <w:bookmarkEnd w:id="38"/>
      <w:bookmarkStart w:id="39" w:name="_Toc117397036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bookmarkEnd w:id="39"/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6中标通知</w:t>
      </w:r>
    </w:p>
    <w:p w14:paraId="0498CD17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40" w:name="_Toc117397318"/>
      <w:bookmarkEnd w:id="40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3.6.1评标定标后，招标单位向中标者发出中标通知。</w:t>
      </w:r>
    </w:p>
    <w:p w14:paraId="1BFD11A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41" w:name="_Toc117397320"/>
      <w:bookmarkEnd w:id="41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3.6.2对落标者，招标单位不作落标原因解释，同时亦不退还投标文件。</w:t>
      </w:r>
      <w:bookmarkStart w:id="42" w:name="_Toc117397063"/>
      <w:bookmarkEnd w:id="42"/>
      <w:bookmarkStart w:id="43" w:name="_Toc117397321"/>
      <w:bookmarkEnd w:id="43"/>
      <w:bookmarkStart w:id="44" w:name="_Toc117397037"/>
      <w:bookmarkEnd w:id="44"/>
      <w:bookmarkStart w:id="45" w:name="_Toc117402305"/>
      <w:bookmarkEnd w:id="45"/>
    </w:p>
    <w:p w14:paraId="2A6987DB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7特别说明</w:t>
      </w:r>
    </w:p>
    <w:p w14:paraId="3533BDA0"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本次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对外公开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由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招标方评标小组综合评比确定。入选的承运商，与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招标单位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签订为期12个月的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运输合同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，以后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每年进行招标，同等条件下合作承运商优先继续合作并更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新协议。</w:t>
      </w:r>
      <w:bookmarkStart w:id="46" w:name="_Toc117397030"/>
      <w:bookmarkEnd w:id="46"/>
      <w:bookmarkStart w:id="47" w:name="_Toc117397062"/>
      <w:bookmarkEnd w:id="47"/>
      <w:bookmarkStart w:id="48" w:name="_Toc117402304"/>
      <w:bookmarkEnd w:id="48"/>
      <w:bookmarkStart w:id="49" w:name="_Toc117397296"/>
      <w:bookmarkEnd w:id="49"/>
    </w:p>
    <w:p w14:paraId="0A926954">
      <w:pPr>
        <w:spacing w:line="400" w:lineRule="exact"/>
        <w:jc w:val="left"/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50" w:name="_Toc117397322"/>
      <w:bookmarkEnd w:id="50"/>
      <w:bookmarkStart w:id="51" w:name="_Toc117397038"/>
      <w:r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</w:t>
      </w:r>
      <w:bookmarkEnd w:id="51"/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合同的签订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及重要条款</w:t>
      </w:r>
    </w:p>
    <w:p w14:paraId="3E92FA7B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52" w:name="_Toc117397323"/>
      <w:bookmarkEnd w:id="52"/>
      <w:bookmarkStart w:id="53" w:name="_Toc117397039"/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4.1合同签订：</w:t>
      </w:r>
    </w:p>
    <w:p w14:paraId="1282D7E9"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中标者应按中标通知书中规定的时间、地点与招标单位签订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运输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合同，否则招标单位有权撤销其中标资格，同时另定中标者。</w:t>
      </w:r>
      <w:bookmarkEnd w:id="53"/>
      <w:bookmarkStart w:id="54" w:name="_Toc117397324"/>
      <w:bookmarkEnd w:id="54"/>
      <w:bookmarkStart w:id="55" w:name="_Toc117397064"/>
      <w:bookmarkEnd w:id="55"/>
      <w:bookmarkStart w:id="56" w:name="_Toc117397339"/>
      <w:bookmarkEnd w:id="56"/>
      <w:bookmarkStart w:id="57" w:name="_Toc117402306"/>
      <w:bookmarkEnd w:id="57"/>
    </w:p>
    <w:p w14:paraId="33E36812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margin">
                  <wp:posOffset>2165350</wp:posOffset>
                </wp:positionH>
                <wp:positionV relativeFrom="paragraph">
                  <wp:posOffset>381635</wp:posOffset>
                </wp:positionV>
                <wp:extent cx="1170940" cy="899795"/>
                <wp:effectExtent l="0" t="0" r="10160" b="14605"/>
                <wp:wrapTopAndBottom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940" cy="899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65EAF39"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bookmarkStart w:id="61" w:name="_MON_1737032622"/>
                            <w:bookmarkEnd w:id="61"/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object>
                                <v:shape id="_x0000_i1028" o:spt="75" type="#_x0000_t75" style="height:65.25pt;width:72.4pt;" o:ole="t" filled="f" o:preferrelative="t" stroked="f" coordsize="21600,21600">
                                  <v:path/>
                                  <v:fill on="f" focussize="0,0"/>
                                  <v:stroke on="f"/>
                                  <v:imagedata r:id="rId15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Word.Document.12" ShapeID="_x0000_i1028" DrawAspect="Icon" ObjectID="_1468075731" r:id="rId14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0.5pt;margin-top:30.05pt;height:70.85pt;width:92.2pt;mso-position-horizontal-relative:margin;mso-wrap-distance-bottom:3.6pt;mso-wrap-distance-top:3.6pt;mso-wrap-style:none;z-index:251663360;mso-width-relative:page;mso-height-relative:page;" fillcolor="#FFFFFF" filled="t" stroked="t" coordsize="21600,21600" o:gfxdata="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XRSaf2wAAAAoBAAAPAAAAAAAAAAEAIAAAACIAAABkcnMvZG93&#10;bnJldi54bWxQSwECFAAUAAAACACHTuJAQKCQRjYCAAB5BAAADgAAAAAAAAABACAAAAAqAQAAZHJz&#10;L2Uyb0RvYy54bWxQSwUGAAAAAAYABgBZAQAA0gUAAAAA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365EAF39"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bookmarkStart w:id="61" w:name="_MON_1737032622"/>
                      <w:bookmarkEnd w:id="61"/>
                      <w:r>
                        <w:rPr>
                          <w:rFonts w:hint="eastAsia" w:eastAsiaTheme="minorEastAsia"/>
                          <w:lang w:eastAsia="zh-CN"/>
                        </w:rPr>
                        <w:object>
                          <v:shape id="_x0000_i1028" o:spt="75" type="#_x0000_t75" style="height:65.25pt;width:72.4pt;" o:ole="t" filled="f" o:preferrelative="t" stroked="f" coordsize="21600,21600">
                            <v:path/>
                            <v:fill on="f" focussize="0,0"/>
                            <v:stroke on="f"/>
                            <v:imagedata r:id="rId15" o:title=""/>
                            <o:lock v:ext="edit" aspectratio="t"/>
                            <w10:wrap type="none"/>
                            <w10:anchorlock/>
                          </v:shape>
                          <o:OLEObject Type="Embed" ProgID="Word.Document.12" ShapeID="_x0000_i1028" DrawAspect="Icon" ObjectID="_1468075732" r:id="rId16">
                            <o:LockedField>false</o:LockedField>
                          </o:OLEObject>
                        </w:objec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4.2运输合同：见关联附表</w:t>
      </w:r>
    </w:p>
    <w:p w14:paraId="1A542FC5">
      <w:pPr>
        <w:spacing w:line="400" w:lineRule="exact"/>
        <w:jc w:val="left"/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5DFD72E">
      <w:pPr>
        <w:spacing w:line="400" w:lineRule="exact"/>
        <w:jc w:val="left"/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、招标邀请书</w:t>
      </w:r>
    </w:p>
    <w:p w14:paraId="2B073FF3">
      <w:pPr>
        <w:spacing w:line="400" w:lineRule="exact"/>
        <w:jc w:val="center"/>
        <w:rPr>
          <w:rFonts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招标邀请书</w:t>
      </w:r>
    </w:p>
    <w:p w14:paraId="44B6E6C1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招标单位：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四川达威科技股份有限公司</w:t>
      </w:r>
    </w:p>
    <w:p w14:paraId="0F740928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招标日期：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09AF4A6A">
      <w:pPr>
        <w:spacing w:line="400" w:lineRule="exact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招标项目：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四川达威科技股份有限公司货物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运输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-公路运输/铁路运输/水路运输</w:t>
      </w:r>
    </w:p>
    <w:p w14:paraId="0F4D624A"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投标单位应于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17：00前，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快递或委派人员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携带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相关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资料交至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四川省成都市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武侯区新园南四路89号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（四川达威科技股份有限公司）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，并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将拾万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元投标保证金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缴纳至四川达威科技股份有限公司账户上；投标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资料中应包含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道路运输经营许可证、环保许可证、ISO认证证书、</w:t>
      </w:r>
      <w:r>
        <w:rPr>
          <w:rFonts w:ascii="宋体" w:hAnsi="宋体" w:eastAsia="宋体" w:cs="宋体"/>
          <w:b/>
          <w:bCs/>
          <w:color w:val="FF0000"/>
          <w:kern w:val="0"/>
          <w:sz w:val="24"/>
          <w:szCs w:val="24"/>
        </w:rPr>
        <w:t>营业执照（复印件）、金融信誉证书（复印件）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税务登记证、职业健康安全管理体系认证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各类危险品运输资质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等能够证</w:t>
      </w:r>
      <w:bookmarkStart w:id="63" w:name="_GoBack"/>
      <w:bookmarkEnd w:id="63"/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明企业真实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的内容，并且投标单位的代表应接受招标单位工作人员的询问。</w:t>
      </w:r>
    </w:p>
    <w:p w14:paraId="3A6B3912">
      <w:pPr>
        <w:spacing w:line="4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联系人：</w:t>
      </w:r>
      <w:bookmarkStart w:id="58" w:name="_Toc117402309"/>
      <w:bookmarkEnd w:id="58"/>
      <w:bookmarkStart w:id="59" w:name="_Toc117397067"/>
      <w:bookmarkEnd w:id="59"/>
      <w:bookmarkStart w:id="60" w:name="_Toc117397349"/>
      <w:bookmarkEnd w:id="60"/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袁兵</w:t>
      </w:r>
    </w:p>
    <w:p w14:paraId="48EED13C">
      <w:pPr>
        <w:spacing w:line="400" w:lineRule="exact"/>
        <w:ind w:left="479" w:leftChars="228" w:firstLine="0" w:firstLineChars="0"/>
        <w:jc w:val="left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13438446164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联系人：李超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联系电话：15182057193</w:t>
      </w:r>
    </w:p>
    <w:p w14:paraId="26C8F89C">
      <w:pPr>
        <w:spacing w:line="400" w:lineRule="exact"/>
        <w:jc w:val="left"/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</w:t>
      </w:r>
      <w:r>
        <w:rPr>
          <w:rFonts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、投标文件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3DDD68CC">
      <w:pPr>
        <w:spacing w:line="4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投标单位需打印以下附件《投标函》，作为投标资料之一：</w:t>
      </w:r>
      <w:r>
        <w:rPr>
          <w:rFonts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posOffset>2152650</wp:posOffset>
                </wp:positionH>
                <wp:positionV relativeFrom="paragraph">
                  <wp:posOffset>306070</wp:posOffset>
                </wp:positionV>
                <wp:extent cx="1170940" cy="899795"/>
                <wp:effectExtent l="0" t="0" r="10160" b="14605"/>
                <wp:wrapTopAndBottom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940" cy="899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19E2B96">
                            <w:pPr>
                              <w:jc w:val="center"/>
                            </w:pPr>
                            <w:bookmarkStart w:id="62" w:name="_MON_1737036325"/>
                            <w:bookmarkEnd w:id="62"/>
                            <w:r>
                              <w:object>
                                <v:shape id="_x0000_i1029" o:spt="75" type="#_x0000_t75" style="height:52.2pt;width:75.4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18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Word.Document.12" ShapeID="_x0000_i1029" DrawAspect="Icon" ObjectID="_1468075733" r:id="rId17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9.5pt;margin-top:24.1pt;height:70.85pt;width:92.2pt;mso-position-horizontal-relative:margin;mso-wrap-distance-bottom:3.6pt;mso-wrap-distance-top:3.6pt;mso-wrap-style:none;z-index:251662336;mso-width-relative:page;mso-height-relative:page;" fillcolor="#FFFFFF" filled="t" stroked="t" coordsize="21600,21600" o:gfxdata="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WU1al2wAAAAoBAAAPAAAAAAAAAAEAIAAAACIAAABkcnMvZG93&#10;bnJldi54bWxQSwECFAAUAAAACACHTuJAQIoL/zYCAAB5BAAADgAAAAAAAAABACAAAAAqAQAAZHJz&#10;L2Uyb0RvYy54bWxQSwUGAAAAAAYABgBZAQAA0gUAAAAA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319E2B96">
                      <w:pPr>
                        <w:jc w:val="center"/>
                      </w:pPr>
                      <w:bookmarkStart w:id="62" w:name="_MON_1737036325"/>
                      <w:bookmarkEnd w:id="62"/>
                      <w:r>
                        <w:object>
                          <v:shape id="_x0000_i1029" o:spt="75" type="#_x0000_t75" style="height:52.2pt;width:75.4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18" o:title=""/>
                            <o:lock v:ext="edit" aspectratio="t"/>
                            <w10:wrap type="none"/>
                            <w10:anchorlock/>
                          </v:shape>
                          <o:OLEObject Type="Embed" ProgID="Word.Document.12" ShapeID="_x0000_i1029" DrawAspect="Icon" ObjectID="_1468075734" r:id="rId19">
                            <o:LockedField>false</o:LockedField>
                          </o:OLEObject>
                        </w:objec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64295">
    <w:pPr>
      <w:pStyle w:val="3"/>
    </w:pPr>
    <w:r>
      <w:drawing>
        <wp:inline distT="0" distB="0" distL="0" distR="0">
          <wp:extent cx="5263515" cy="819150"/>
          <wp:effectExtent l="0" t="0" r="0" b="0"/>
          <wp:docPr id="1" name="图片 1" descr="微信图片_201807161549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微信图片_2018071615495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63515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542E01"/>
    <w:multiLevelType w:val="multilevel"/>
    <w:tmpl w:val="01542E01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CAD0A3"/>
    <w:multiLevelType w:val="singleLevel"/>
    <w:tmpl w:val="51CAD0A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ZTNkYTE4MzcwZjBiNTE3ZTU5YTYxZWM3NjgzODMifQ=="/>
  </w:docVars>
  <w:rsids>
    <w:rsidRoot w:val="006C48E4"/>
    <w:rsid w:val="00011337"/>
    <w:rsid w:val="000225DB"/>
    <w:rsid w:val="000311DA"/>
    <w:rsid w:val="0003387B"/>
    <w:rsid w:val="000650F9"/>
    <w:rsid w:val="00071863"/>
    <w:rsid w:val="0009788F"/>
    <w:rsid w:val="000A6F39"/>
    <w:rsid w:val="000B35A9"/>
    <w:rsid w:val="000C487C"/>
    <w:rsid w:val="000D06D1"/>
    <w:rsid w:val="000D1E6B"/>
    <w:rsid w:val="000D77D3"/>
    <w:rsid w:val="000E2979"/>
    <w:rsid w:val="000F1AFA"/>
    <w:rsid w:val="00107EAD"/>
    <w:rsid w:val="00114F10"/>
    <w:rsid w:val="00115185"/>
    <w:rsid w:val="001169A7"/>
    <w:rsid w:val="00134A0C"/>
    <w:rsid w:val="0013757C"/>
    <w:rsid w:val="001625F0"/>
    <w:rsid w:val="001640FB"/>
    <w:rsid w:val="00170D7F"/>
    <w:rsid w:val="001E36C4"/>
    <w:rsid w:val="001F2D51"/>
    <w:rsid w:val="002166C6"/>
    <w:rsid w:val="00220440"/>
    <w:rsid w:val="00231D09"/>
    <w:rsid w:val="00261972"/>
    <w:rsid w:val="0029578C"/>
    <w:rsid w:val="002A292D"/>
    <w:rsid w:val="002B76C6"/>
    <w:rsid w:val="002C5A37"/>
    <w:rsid w:val="002D752F"/>
    <w:rsid w:val="002F19EF"/>
    <w:rsid w:val="003013AE"/>
    <w:rsid w:val="0030786D"/>
    <w:rsid w:val="00311D36"/>
    <w:rsid w:val="003129D5"/>
    <w:rsid w:val="00364452"/>
    <w:rsid w:val="003A1822"/>
    <w:rsid w:val="003A3179"/>
    <w:rsid w:val="003B1540"/>
    <w:rsid w:val="003D7DDC"/>
    <w:rsid w:val="003F49DF"/>
    <w:rsid w:val="0040012C"/>
    <w:rsid w:val="0040085D"/>
    <w:rsid w:val="0041524C"/>
    <w:rsid w:val="004376E6"/>
    <w:rsid w:val="004655F3"/>
    <w:rsid w:val="00472AB1"/>
    <w:rsid w:val="0047768D"/>
    <w:rsid w:val="004806B4"/>
    <w:rsid w:val="00484FCE"/>
    <w:rsid w:val="004852F2"/>
    <w:rsid w:val="004B78E4"/>
    <w:rsid w:val="004D0229"/>
    <w:rsid w:val="004D5805"/>
    <w:rsid w:val="004D5EFE"/>
    <w:rsid w:val="004E1D51"/>
    <w:rsid w:val="004E26BD"/>
    <w:rsid w:val="004F4E58"/>
    <w:rsid w:val="004F50A3"/>
    <w:rsid w:val="00507942"/>
    <w:rsid w:val="00541985"/>
    <w:rsid w:val="00564D47"/>
    <w:rsid w:val="00572642"/>
    <w:rsid w:val="00587B5D"/>
    <w:rsid w:val="005C5830"/>
    <w:rsid w:val="005D4DB3"/>
    <w:rsid w:val="00617F8C"/>
    <w:rsid w:val="006323D4"/>
    <w:rsid w:val="00634C6E"/>
    <w:rsid w:val="0064455D"/>
    <w:rsid w:val="006C48E4"/>
    <w:rsid w:val="00710A02"/>
    <w:rsid w:val="0074342B"/>
    <w:rsid w:val="00767AB9"/>
    <w:rsid w:val="00772D72"/>
    <w:rsid w:val="0079036A"/>
    <w:rsid w:val="007D3B9E"/>
    <w:rsid w:val="007D47F6"/>
    <w:rsid w:val="007E088E"/>
    <w:rsid w:val="00800E3F"/>
    <w:rsid w:val="00803351"/>
    <w:rsid w:val="00806A37"/>
    <w:rsid w:val="00865045"/>
    <w:rsid w:val="008834E5"/>
    <w:rsid w:val="008841DF"/>
    <w:rsid w:val="008C0931"/>
    <w:rsid w:val="008C2D8D"/>
    <w:rsid w:val="008E7407"/>
    <w:rsid w:val="00902846"/>
    <w:rsid w:val="00902FBC"/>
    <w:rsid w:val="00916DC2"/>
    <w:rsid w:val="00920BDE"/>
    <w:rsid w:val="00926988"/>
    <w:rsid w:val="009330F8"/>
    <w:rsid w:val="009413F0"/>
    <w:rsid w:val="00943BF7"/>
    <w:rsid w:val="00996A19"/>
    <w:rsid w:val="009B203F"/>
    <w:rsid w:val="009B61BB"/>
    <w:rsid w:val="009C0421"/>
    <w:rsid w:val="009C571A"/>
    <w:rsid w:val="00A03CE5"/>
    <w:rsid w:val="00A058D2"/>
    <w:rsid w:val="00A16D0F"/>
    <w:rsid w:val="00A2172E"/>
    <w:rsid w:val="00A36856"/>
    <w:rsid w:val="00A65604"/>
    <w:rsid w:val="00A656C7"/>
    <w:rsid w:val="00A97F86"/>
    <w:rsid w:val="00AA4620"/>
    <w:rsid w:val="00AA4F24"/>
    <w:rsid w:val="00AA6774"/>
    <w:rsid w:val="00AC734D"/>
    <w:rsid w:val="00AD53CD"/>
    <w:rsid w:val="00AD7D28"/>
    <w:rsid w:val="00AE1DA7"/>
    <w:rsid w:val="00AF00F6"/>
    <w:rsid w:val="00B64125"/>
    <w:rsid w:val="00B80DA1"/>
    <w:rsid w:val="00BB21D1"/>
    <w:rsid w:val="00BB336A"/>
    <w:rsid w:val="00BE14E0"/>
    <w:rsid w:val="00BE4253"/>
    <w:rsid w:val="00BF7586"/>
    <w:rsid w:val="00C01EAB"/>
    <w:rsid w:val="00C06E55"/>
    <w:rsid w:val="00C10508"/>
    <w:rsid w:val="00C12FD8"/>
    <w:rsid w:val="00C16C6D"/>
    <w:rsid w:val="00C358B6"/>
    <w:rsid w:val="00C7134B"/>
    <w:rsid w:val="00C754FD"/>
    <w:rsid w:val="00C971D8"/>
    <w:rsid w:val="00CD4F02"/>
    <w:rsid w:val="00CE2942"/>
    <w:rsid w:val="00D03B6D"/>
    <w:rsid w:val="00D366C4"/>
    <w:rsid w:val="00D37F12"/>
    <w:rsid w:val="00D412CB"/>
    <w:rsid w:val="00D416B8"/>
    <w:rsid w:val="00D53B45"/>
    <w:rsid w:val="00D57D4B"/>
    <w:rsid w:val="00DA43DF"/>
    <w:rsid w:val="00DB084D"/>
    <w:rsid w:val="00DB4196"/>
    <w:rsid w:val="00DC2A70"/>
    <w:rsid w:val="00DD25F3"/>
    <w:rsid w:val="00E21AFC"/>
    <w:rsid w:val="00E404EA"/>
    <w:rsid w:val="00E4155E"/>
    <w:rsid w:val="00E57888"/>
    <w:rsid w:val="00E6275B"/>
    <w:rsid w:val="00E850A9"/>
    <w:rsid w:val="00EA1E0A"/>
    <w:rsid w:val="00EB06C6"/>
    <w:rsid w:val="00ED6F89"/>
    <w:rsid w:val="00F051B8"/>
    <w:rsid w:val="00F223A0"/>
    <w:rsid w:val="00F23D85"/>
    <w:rsid w:val="00F35BA9"/>
    <w:rsid w:val="00F36982"/>
    <w:rsid w:val="00F54188"/>
    <w:rsid w:val="00F65AC1"/>
    <w:rsid w:val="00F67675"/>
    <w:rsid w:val="00F74F02"/>
    <w:rsid w:val="00FB4BE0"/>
    <w:rsid w:val="00FD130A"/>
    <w:rsid w:val="0551108C"/>
    <w:rsid w:val="05A72B0C"/>
    <w:rsid w:val="06BF6017"/>
    <w:rsid w:val="07676BE3"/>
    <w:rsid w:val="09FE72CD"/>
    <w:rsid w:val="0A8C4462"/>
    <w:rsid w:val="0BDA2FAB"/>
    <w:rsid w:val="0F2049D9"/>
    <w:rsid w:val="1256433E"/>
    <w:rsid w:val="1658778B"/>
    <w:rsid w:val="19614D0C"/>
    <w:rsid w:val="1AEF4E40"/>
    <w:rsid w:val="1C3B3107"/>
    <w:rsid w:val="1C9B15DE"/>
    <w:rsid w:val="21380AFD"/>
    <w:rsid w:val="22256694"/>
    <w:rsid w:val="243105B8"/>
    <w:rsid w:val="25A16C8F"/>
    <w:rsid w:val="29F64909"/>
    <w:rsid w:val="2B172F9E"/>
    <w:rsid w:val="2B9B0CD3"/>
    <w:rsid w:val="30483919"/>
    <w:rsid w:val="3091223A"/>
    <w:rsid w:val="333B7CC2"/>
    <w:rsid w:val="34130A57"/>
    <w:rsid w:val="348F040A"/>
    <w:rsid w:val="364F61C0"/>
    <w:rsid w:val="39565C38"/>
    <w:rsid w:val="3CB136AE"/>
    <w:rsid w:val="3D1558C0"/>
    <w:rsid w:val="3ED85BAA"/>
    <w:rsid w:val="41592C89"/>
    <w:rsid w:val="446F6952"/>
    <w:rsid w:val="48293327"/>
    <w:rsid w:val="4AF84844"/>
    <w:rsid w:val="4B654E81"/>
    <w:rsid w:val="4E4D7031"/>
    <w:rsid w:val="5007135B"/>
    <w:rsid w:val="519047C4"/>
    <w:rsid w:val="53E21891"/>
    <w:rsid w:val="550B3EAD"/>
    <w:rsid w:val="550F1330"/>
    <w:rsid w:val="55432F3C"/>
    <w:rsid w:val="59B461B6"/>
    <w:rsid w:val="5BA93E03"/>
    <w:rsid w:val="5D777C27"/>
    <w:rsid w:val="5E705A5F"/>
    <w:rsid w:val="5F812FDF"/>
    <w:rsid w:val="62B754C0"/>
    <w:rsid w:val="638627A8"/>
    <w:rsid w:val="639D5C91"/>
    <w:rsid w:val="654D633C"/>
    <w:rsid w:val="675D0F6B"/>
    <w:rsid w:val="6A046E14"/>
    <w:rsid w:val="6CBE0C9A"/>
    <w:rsid w:val="6EB92134"/>
    <w:rsid w:val="70D727AA"/>
    <w:rsid w:val="729D3834"/>
    <w:rsid w:val="72E50822"/>
    <w:rsid w:val="72FD6D5B"/>
    <w:rsid w:val="77C01956"/>
    <w:rsid w:val="78F354B8"/>
    <w:rsid w:val="7BD75A38"/>
    <w:rsid w:val="7C82611C"/>
    <w:rsid w:val="7CD578B9"/>
    <w:rsid w:val="7F6A7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明显强调1"/>
    <w:basedOn w:val="6"/>
    <w:autoRedefine/>
    <w:qFormat/>
    <w:uiPriority w:val="21"/>
    <w:rPr>
      <w:i/>
      <w:iCs/>
      <w:color w:val="5B9BD5" w:themeColor="accent1"/>
      <w14:textFill>
        <w14:solidFill>
          <w14:schemeClr w14:val="accent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oleObject" Target="embeddings/oleObject2.bin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oleObject" Target="embeddings/oleObject10.bin"/><Relationship Id="rId18" Type="http://schemas.openxmlformats.org/officeDocument/2006/relationships/image" Target="media/image6.emf"/><Relationship Id="rId17" Type="http://schemas.openxmlformats.org/officeDocument/2006/relationships/oleObject" Target="embeddings/oleObject9.bin"/><Relationship Id="rId16" Type="http://schemas.openxmlformats.org/officeDocument/2006/relationships/oleObject" Target="embeddings/oleObject8.bin"/><Relationship Id="rId15" Type="http://schemas.openxmlformats.org/officeDocument/2006/relationships/image" Target="media/image5.emf"/><Relationship Id="rId14" Type="http://schemas.openxmlformats.org/officeDocument/2006/relationships/oleObject" Target="embeddings/oleObject7.bin"/><Relationship Id="rId13" Type="http://schemas.openxmlformats.org/officeDocument/2006/relationships/oleObject" Target="embeddings/oleObject6.bin"/><Relationship Id="rId12" Type="http://schemas.openxmlformats.org/officeDocument/2006/relationships/image" Target="media/image4.emf"/><Relationship Id="rId11" Type="http://schemas.openxmlformats.org/officeDocument/2006/relationships/oleObject" Target="embeddings/oleObject5.bin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3119</Words>
  <Characters>3297</Characters>
  <Lines>23</Lines>
  <Paragraphs>6</Paragraphs>
  <TotalTime>9</TotalTime>
  <ScaleCrop>false</ScaleCrop>
  <LinksUpToDate>false</LinksUpToDate>
  <CharactersWithSpaces>3302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2021-11-10T02:11:00Z</dcterms:created>
  <dc:creator>qiao liping</dc:creator>
  <cp:lastModifiedBy>安杰</cp:lastModifiedBy>
  <dcterms:modified xsi:type="dcterms:W3CDTF">2025-01-09T02:38:44Z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92C593138B714751B1C13CB6FC3A9CD1_13</vt:lpwstr>
  </property>
  <property fmtid="{D5CDD505-2E9C-101B-9397-08002B2CF9AE}" pid="4" name="KSOTemplateDocerSaveRecord">
    <vt:lpwstr>eyJoZGlkIjoiMDkxZTNkYTE4MzcwZjBiNTE3ZTU5YTYxZWM3NjgzODMiLCJ1c2VySWQiOiI5OTk3Nzk0MjIifQ==</vt:lpwstr>
  </property>
</Properties>
</file>